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A40" w:rsidRPr="00691A40" w:rsidRDefault="00691A40" w:rsidP="00691A40">
      <w:pPr>
        <w:tabs>
          <w:tab w:val="left" w:pos="0"/>
        </w:tabs>
        <w:suppressAutoHyphens/>
        <w:spacing w:after="0" w:line="240" w:lineRule="auto"/>
        <w:jc w:val="center"/>
        <w:rPr>
          <w:rFonts w:ascii="Cambria" w:eastAsia="Times New Roman" w:hAnsi="Cambria" w:cs="Arial"/>
          <w:b/>
          <w:color w:val="242852"/>
          <w:sz w:val="36"/>
          <w:szCs w:val="36"/>
          <w:lang w:eastAsia="ar-SA"/>
        </w:rPr>
      </w:pPr>
      <w:bookmarkStart w:id="0" w:name="_GoBack"/>
      <w:bookmarkEnd w:id="0"/>
      <w:r w:rsidRPr="00691A40">
        <w:rPr>
          <w:rFonts w:ascii="Cambria" w:eastAsia="Times New Roman" w:hAnsi="Cambria" w:cs="Arial"/>
          <w:b/>
          <w:color w:val="242852"/>
          <w:sz w:val="36"/>
          <w:szCs w:val="36"/>
          <w:lang w:eastAsia="ar-SA"/>
        </w:rPr>
        <w:t xml:space="preserve">Sensory Checklist </w:t>
      </w:r>
    </w:p>
    <w:p w:rsidR="00691A40" w:rsidRPr="00691A40" w:rsidRDefault="00691A40" w:rsidP="00691A40">
      <w:pPr>
        <w:tabs>
          <w:tab w:val="left" w:pos="0"/>
        </w:tabs>
        <w:suppressAutoHyphens/>
        <w:spacing w:after="0" w:line="240" w:lineRule="auto"/>
        <w:jc w:val="center"/>
        <w:rPr>
          <w:rFonts w:ascii="Cambria" w:eastAsia="Times New Roman" w:hAnsi="Cambria" w:cs="Arial"/>
          <w:b/>
          <w:color w:val="5AA2AE"/>
          <w:sz w:val="36"/>
          <w:szCs w:val="36"/>
          <w:lang w:eastAsia="ar-SA"/>
        </w:rPr>
      </w:pPr>
      <w:r w:rsidRPr="00691A40">
        <w:rPr>
          <w:rFonts w:ascii="Cambria" w:eastAsia="Times New Roman" w:hAnsi="Cambria" w:cs="Arial"/>
          <w:b/>
          <w:color w:val="5AA2AE"/>
          <w:sz w:val="36"/>
          <w:szCs w:val="36"/>
          <w:lang w:eastAsia="ar-SA"/>
        </w:rPr>
        <w:t xml:space="preserve">A framework for Early Years (age </w:t>
      </w:r>
      <w:r>
        <w:rPr>
          <w:rFonts w:ascii="Cambria" w:eastAsia="Times New Roman" w:hAnsi="Cambria" w:cs="Arial"/>
          <w:b/>
          <w:color w:val="5AA2AE"/>
          <w:sz w:val="36"/>
          <w:szCs w:val="36"/>
          <w:lang w:eastAsia="ar-SA"/>
        </w:rPr>
        <w:t>2-4</w:t>
      </w:r>
      <w:r w:rsidRPr="00691A40">
        <w:rPr>
          <w:rFonts w:ascii="Cambria" w:eastAsia="Times New Roman" w:hAnsi="Cambria" w:cs="Arial"/>
          <w:b/>
          <w:color w:val="5AA2AE"/>
          <w:sz w:val="36"/>
          <w:szCs w:val="36"/>
          <w:lang w:eastAsia="ar-SA"/>
        </w:rPr>
        <w:t>)</w:t>
      </w:r>
    </w:p>
    <w:p w:rsidR="00691A40" w:rsidRPr="00691A40" w:rsidRDefault="00691A40" w:rsidP="00691A40">
      <w:pPr>
        <w:tabs>
          <w:tab w:val="left" w:pos="0"/>
        </w:tabs>
        <w:suppressAutoHyphens/>
        <w:spacing w:after="0" w:line="240" w:lineRule="auto"/>
        <w:rPr>
          <w:rFonts w:ascii="Times New Roman" w:eastAsia="Times New Roman" w:hAnsi="Times New Roman" w:cs="Arial"/>
          <w:b/>
          <w:sz w:val="24"/>
          <w:szCs w:val="24"/>
          <w:u w:val="single"/>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b/>
          <w:sz w:val="24"/>
          <w:szCs w:val="24"/>
          <w:u w:val="single"/>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 xml:space="preserve">The following checklist is not a diagnostic tool. Rather, it is an indicator of sensory over or under-responsiveness. The purpose of the tool is to gather information related to a child’s sensory profile. This will assist in creating an action plan and passport bespoke to the individual child’s needs. </w:t>
      </w:r>
    </w:p>
    <w:p w:rsidR="00691A40" w:rsidRPr="00691A40" w:rsidRDefault="00691A40" w:rsidP="00691A40">
      <w:pPr>
        <w:keepNext/>
        <w:keepLines/>
        <w:suppressAutoHyphens/>
        <w:spacing w:before="40" w:after="0" w:line="240" w:lineRule="auto"/>
        <w:jc w:val="center"/>
        <w:outlineLvl w:val="2"/>
        <w:rPr>
          <w:rFonts w:ascii="Arial" w:eastAsia="Times New Roman" w:hAnsi="Arial" w:cs="Arial"/>
          <w:b/>
          <w:sz w:val="28"/>
          <w:szCs w:val="28"/>
          <w:lang w:eastAsia="ar-SA"/>
        </w:rPr>
      </w:pPr>
    </w:p>
    <w:p w:rsidR="00691A40" w:rsidRPr="00691A40" w:rsidRDefault="00691A40" w:rsidP="00691A40">
      <w:pPr>
        <w:suppressAutoHyphens/>
        <w:spacing w:after="0" w:line="240" w:lineRule="auto"/>
        <w:contextualSpacing/>
        <w:jc w:val="center"/>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Sensory differences - a framework for discussion"/>
        <w:tblDescription w:val="Cells to add information for each child"/>
      </w:tblPr>
      <w:tblGrid>
        <w:gridCol w:w="1472"/>
        <w:gridCol w:w="3147"/>
        <w:gridCol w:w="805"/>
        <w:gridCol w:w="1696"/>
        <w:gridCol w:w="964"/>
        <w:gridCol w:w="5864"/>
      </w:tblGrid>
      <w:tr w:rsidR="00691A40" w:rsidRPr="00691A40" w:rsidTr="0063477E">
        <w:trPr>
          <w:trHeight w:val="850"/>
        </w:trPr>
        <w:tc>
          <w:tcPr>
            <w:tcW w:w="1526" w:type="dxa"/>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Child’s name</w:t>
            </w:r>
          </w:p>
        </w:tc>
        <w:tc>
          <w:tcPr>
            <w:tcW w:w="3440" w:type="dxa"/>
          </w:tcPr>
          <w:p w:rsidR="00691A40" w:rsidRPr="00691A40" w:rsidRDefault="00691A40" w:rsidP="00691A40">
            <w:pPr>
              <w:suppressAutoHyphens/>
              <w:contextualSpacing/>
              <w:rPr>
                <w:rFonts w:ascii="Arial" w:eastAsia="Times New Roman" w:hAnsi="Arial" w:cs="Arial"/>
                <w:sz w:val="24"/>
                <w:szCs w:val="24"/>
                <w:lang w:eastAsia="ar-SA"/>
              </w:rPr>
            </w:pPr>
          </w:p>
        </w:tc>
        <w:tc>
          <w:tcPr>
            <w:tcW w:w="812" w:type="dxa"/>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DOB</w:t>
            </w:r>
          </w:p>
        </w:tc>
        <w:tc>
          <w:tcPr>
            <w:tcW w:w="1843" w:type="dxa"/>
          </w:tcPr>
          <w:p w:rsidR="00691A40" w:rsidRPr="00691A40" w:rsidRDefault="00691A40" w:rsidP="00691A40">
            <w:pPr>
              <w:suppressAutoHyphens/>
              <w:contextualSpacing/>
              <w:rPr>
                <w:rFonts w:ascii="Arial" w:eastAsia="Times New Roman" w:hAnsi="Arial" w:cs="Arial"/>
                <w:sz w:val="24"/>
                <w:szCs w:val="24"/>
                <w:lang w:eastAsia="ar-SA"/>
              </w:rPr>
            </w:pPr>
          </w:p>
        </w:tc>
        <w:tc>
          <w:tcPr>
            <w:tcW w:w="851" w:type="dxa"/>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Setting</w:t>
            </w:r>
          </w:p>
        </w:tc>
        <w:tc>
          <w:tcPr>
            <w:tcW w:w="6428" w:type="dxa"/>
          </w:tcPr>
          <w:p w:rsidR="00691A40" w:rsidRPr="00691A40" w:rsidRDefault="00691A40" w:rsidP="00691A40">
            <w:pPr>
              <w:suppressAutoHyphens/>
              <w:contextualSpacing/>
              <w:rPr>
                <w:rFonts w:ascii="Arial" w:eastAsia="Times New Roman" w:hAnsi="Arial" w:cs="Arial"/>
                <w:sz w:val="24"/>
                <w:szCs w:val="24"/>
                <w:lang w:eastAsia="ar-SA"/>
              </w:rPr>
            </w:pPr>
          </w:p>
        </w:tc>
      </w:tr>
    </w:tbl>
    <w:p w:rsidR="00691A40" w:rsidRPr="00691A40" w:rsidRDefault="00691A40" w:rsidP="00691A40">
      <w:pPr>
        <w:suppressAutoHyphens/>
        <w:spacing w:after="0" w:line="240" w:lineRule="auto"/>
        <w:contextualSpacing/>
        <w:rPr>
          <w:rFonts w:ascii="Arial" w:eastAsia="Times New Roman" w:hAnsi="Arial" w:cs="Arial"/>
          <w:sz w:val="24"/>
          <w:szCs w:val="24"/>
          <w:lang w:eastAsia="ar-SA"/>
        </w:rPr>
      </w:pPr>
    </w:p>
    <w:p w:rsidR="00691A40" w:rsidRPr="00691A40" w:rsidRDefault="00691A40" w:rsidP="00691A40">
      <w:pPr>
        <w:suppressAutoHyphens/>
        <w:spacing w:after="0" w:line="240" w:lineRule="auto"/>
        <w:contextualSpacing/>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Completed by"/>
        <w:tblDescription w:val="Cells to add information as to who cpompleted the form"/>
      </w:tblPr>
      <w:tblGrid>
        <w:gridCol w:w="950"/>
        <w:gridCol w:w="4282"/>
        <w:gridCol w:w="2074"/>
        <w:gridCol w:w="3636"/>
        <w:gridCol w:w="723"/>
        <w:gridCol w:w="2283"/>
      </w:tblGrid>
      <w:tr w:rsidR="00691A40" w:rsidRPr="00691A40" w:rsidTr="0063477E">
        <w:trPr>
          <w:trHeight w:val="454"/>
        </w:trPr>
        <w:tc>
          <w:tcPr>
            <w:tcW w:w="14900" w:type="dxa"/>
            <w:gridSpan w:val="6"/>
            <w:vAlign w:val="center"/>
          </w:tcPr>
          <w:p w:rsidR="00691A40" w:rsidRPr="00691A40" w:rsidRDefault="00691A40" w:rsidP="00691A40">
            <w:pPr>
              <w:suppressAutoHyphens/>
              <w:contextualSpacing/>
              <w:jc w:val="center"/>
              <w:rPr>
                <w:rFonts w:ascii="Arial" w:eastAsia="Times New Roman" w:hAnsi="Arial" w:cs="Arial"/>
                <w:sz w:val="24"/>
                <w:szCs w:val="24"/>
                <w:lang w:eastAsia="ar-SA"/>
              </w:rPr>
            </w:pPr>
            <w:r w:rsidRPr="00691A40">
              <w:rPr>
                <w:rFonts w:ascii="Arial" w:eastAsia="Times New Roman" w:hAnsi="Arial" w:cs="Arial"/>
                <w:sz w:val="24"/>
                <w:szCs w:val="24"/>
                <w:lang w:eastAsia="ar-SA"/>
              </w:rPr>
              <w:t>Completed by</w:t>
            </w:r>
          </w:p>
        </w:tc>
      </w:tr>
      <w:tr w:rsidR="00691A40" w:rsidRPr="00691A40" w:rsidTr="0063477E">
        <w:trPr>
          <w:trHeight w:val="850"/>
        </w:trPr>
        <w:tc>
          <w:tcPr>
            <w:tcW w:w="959"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Name</w:t>
            </w:r>
          </w:p>
        </w:tc>
        <w:tc>
          <w:tcPr>
            <w:tcW w:w="4678"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c>
          <w:tcPr>
            <w:tcW w:w="2126"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Relationship to young person</w:t>
            </w:r>
          </w:p>
        </w:tc>
        <w:tc>
          <w:tcPr>
            <w:tcW w:w="3969"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c>
          <w:tcPr>
            <w:tcW w:w="684"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Date</w:t>
            </w:r>
          </w:p>
        </w:tc>
        <w:tc>
          <w:tcPr>
            <w:tcW w:w="2484"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r>
      <w:tr w:rsidR="00691A40" w:rsidRPr="00691A40" w:rsidTr="0063477E">
        <w:trPr>
          <w:trHeight w:val="850"/>
        </w:trPr>
        <w:tc>
          <w:tcPr>
            <w:tcW w:w="959"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Name</w:t>
            </w:r>
          </w:p>
        </w:tc>
        <w:tc>
          <w:tcPr>
            <w:tcW w:w="4678"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c>
          <w:tcPr>
            <w:tcW w:w="2126"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Relationship to young person</w:t>
            </w:r>
          </w:p>
        </w:tc>
        <w:tc>
          <w:tcPr>
            <w:tcW w:w="3969"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c>
          <w:tcPr>
            <w:tcW w:w="684" w:type="dxa"/>
            <w:vAlign w:val="center"/>
          </w:tcPr>
          <w:p w:rsidR="00691A40" w:rsidRPr="00691A40" w:rsidRDefault="00691A40" w:rsidP="00691A40">
            <w:pPr>
              <w:suppressAutoHyphens/>
              <w:contextualSpacing/>
              <w:rPr>
                <w:rFonts w:ascii="Arial" w:eastAsia="Times New Roman" w:hAnsi="Arial" w:cs="Arial"/>
                <w:sz w:val="24"/>
                <w:szCs w:val="24"/>
                <w:lang w:eastAsia="ar-SA"/>
              </w:rPr>
            </w:pPr>
            <w:r w:rsidRPr="00691A40">
              <w:rPr>
                <w:rFonts w:ascii="Arial" w:eastAsia="Times New Roman" w:hAnsi="Arial" w:cs="Arial"/>
                <w:sz w:val="24"/>
                <w:szCs w:val="24"/>
                <w:lang w:eastAsia="ar-SA"/>
              </w:rPr>
              <w:t>Date</w:t>
            </w:r>
          </w:p>
        </w:tc>
        <w:tc>
          <w:tcPr>
            <w:tcW w:w="2484" w:type="dxa"/>
            <w:vAlign w:val="center"/>
          </w:tcPr>
          <w:p w:rsidR="00691A40" w:rsidRPr="00691A40" w:rsidRDefault="00691A40" w:rsidP="00691A40">
            <w:pPr>
              <w:suppressAutoHyphens/>
              <w:contextualSpacing/>
              <w:rPr>
                <w:rFonts w:ascii="Arial" w:eastAsia="Times New Roman" w:hAnsi="Arial" w:cs="Arial"/>
                <w:sz w:val="24"/>
                <w:szCs w:val="24"/>
                <w:lang w:eastAsia="ar-SA"/>
              </w:rPr>
            </w:pPr>
          </w:p>
        </w:tc>
      </w:tr>
    </w:tbl>
    <w:p w:rsidR="00691A40" w:rsidRPr="00691A40" w:rsidRDefault="00691A40" w:rsidP="00691A40">
      <w:pPr>
        <w:suppressAutoHyphens/>
        <w:spacing w:after="0" w:line="240" w:lineRule="auto"/>
        <w:contextualSpacing/>
        <w:jc w:val="center"/>
        <w:rPr>
          <w:rFonts w:ascii="Times New Roman" w:eastAsia="Times New Roman" w:hAnsi="Times New Roman" w:cs="Times New Roman"/>
          <w:sz w:val="24"/>
          <w:szCs w:val="24"/>
          <w:lang w:eastAsia="ar-SA"/>
        </w:rPr>
      </w:pPr>
    </w:p>
    <w:p w:rsidR="00691A40" w:rsidRPr="00691A40" w:rsidRDefault="00691A40" w:rsidP="00691A40">
      <w:pPr>
        <w:tabs>
          <w:tab w:val="center" w:pos="4513"/>
          <w:tab w:val="right" w:pos="9026"/>
        </w:tabs>
        <w:spacing w:after="0" w:line="240" w:lineRule="auto"/>
        <w:contextualSpacing/>
        <w:rPr>
          <w:rFonts w:ascii="Arial" w:eastAsia="Calibri" w:hAnsi="Arial" w:cs="Arial"/>
          <w:szCs w:val="24"/>
        </w:rPr>
      </w:pPr>
      <w:r w:rsidRPr="00691A40">
        <w:rPr>
          <w:rFonts w:ascii="Arial" w:eastAsia="Calibri" w:hAnsi="Arial" w:cs="Arial"/>
          <w:szCs w:val="24"/>
        </w:rPr>
        <w:t xml:space="preserve">The checklist is designed to be used by people who know the child well (nursery and home). Children may present with different sensory behaviours in different environments so it’s important to consider the responses over a range of environments. It’s important to consider that the individual may be able to tolerate sensory input if they are in a highly motivating situation and general wellbeing can affect a child’s ability to tolerate sensory information. </w:t>
      </w:r>
    </w:p>
    <w:p w:rsidR="00691A40" w:rsidRPr="00691A40" w:rsidRDefault="00691A40" w:rsidP="00691A40">
      <w:pPr>
        <w:tabs>
          <w:tab w:val="center" w:pos="4513"/>
          <w:tab w:val="right" w:pos="9026"/>
        </w:tabs>
        <w:spacing w:after="0" w:line="240" w:lineRule="auto"/>
        <w:contextualSpacing/>
        <w:rPr>
          <w:rFonts w:ascii="Arial" w:eastAsia="Calibri" w:hAnsi="Arial" w:cs="Arial"/>
          <w:szCs w:val="24"/>
        </w:rPr>
      </w:pPr>
    </w:p>
    <w:p w:rsidR="00691A40" w:rsidRPr="00691A40" w:rsidRDefault="00691A40" w:rsidP="00691A40">
      <w:pPr>
        <w:tabs>
          <w:tab w:val="center" w:pos="4513"/>
          <w:tab w:val="right" w:pos="9026"/>
        </w:tabs>
        <w:spacing w:after="0" w:line="240" w:lineRule="auto"/>
        <w:contextualSpacing/>
        <w:rPr>
          <w:rFonts w:ascii="Arial" w:eastAsia="Calibri" w:hAnsi="Arial" w:cs="Arial"/>
          <w:szCs w:val="24"/>
        </w:rPr>
      </w:pPr>
      <w:r w:rsidRPr="00691A40">
        <w:rPr>
          <w:rFonts w:ascii="Arial" w:eastAsia="Calibri" w:hAnsi="Arial" w:cs="Arial"/>
          <w:szCs w:val="24"/>
        </w:rPr>
        <w:t>Please discuss the statements below, tick the box that best fits the child and add comments as appropriate.</w:t>
      </w:r>
    </w:p>
    <w:p w:rsidR="00691A40" w:rsidRPr="00691A40" w:rsidRDefault="00691A40" w:rsidP="00691A40">
      <w:pPr>
        <w:tabs>
          <w:tab w:val="center" w:pos="4513"/>
          <w:tab w:val="right" w:pos="9026"/>
        </w:tabs>
        <w:spacing w:after="0" w:line="240" w:lineRule="auto"/>
        <w:contextualSpacing/>
        <w:rPr>
          <w:rFonts w:ascii="Arial" w:eastAsia="Calibri" w:hAnsi="Arial" w:cs="Arial"/>
          <w:b/>
          <w:szCs w:val="24"/>
        </w:rPr>
      </w:pPr>
      <w:r w:rsidRPr="00691A40">
        <w:rPr>
          <w:rFonts w:ascii="Arial" w:eastAsia="Calibri" w:hAnsi="Arial" w:cs="Arial"/>
          <w:b/>
          <w:szCs w:val="24"/>
        </w:rPr>
        <w:t xml:space="preserve">If nursery and home are completing on the same checklist, please differentiate between </w:t>
      </w:r>
      <w:r w:rsidRPr="00691A40">
        <w:rPr>
          <w:rFonts w:ascii="Arial" w:eastAsia="Calibri" w:hAnsi="Arial" w:cs="Arial"/>
          <w:b/>
          <w:color w:val="00B050"/>
          <w:szCs w:val="24"/>
        </w:rPr>
        <w:t xml:space="preserve">nursery </w:t>
      </w:r>
      <w:r w:rsidRPr="00691A40">
        <w:rPr>
          <w:rFonts w:ascii="Arial" w:eastAsia="Calibri" w:hAnsi="Arial" w:cs="Arial"/>
          <w:b/>
          <w:szCs w:val="24"/>
        </w:rPr>
        <w:t xml:space="preserve">and </w:t>
      </w:r>
      <w:r w:rsidRPr="00691A40">
        <w:rPr>
          <w:rFonts w:ascii="Arial" w:eastAsia="Calibri" w:hAnsi="Arial" w:cs="Arial"/>
          <w:b/>
          <w:color w:val="FF0000"/>
          <w:szCs w:val="24"/>
        </w:rPr>
        <w:t>home</w:t>
      </w:r>
      <w:r w:rsidRPr="00691A40">
        <w:rPr>
          <w:rFonts w:ascii="Arial" w:eastAsia="Calibri" w:hAnsi="Arial" w:cs="Arial"/>
          <w:b/>
          <w:szCs w:val="24"/>
        </w:rPr>
        <w:t xml:space="preserve"> view (eg; use different colours)</w:t>
      </w:r>
    </w:p>
    <w:p w:rsidR="00691A40" w:rsidRPr="00691A40" w:rsidRDefault="00691A40" w:rsidP="00691A40">
      <w:pPr>
        <w:suppressAutoHyphens/>
        <w:spacing w:after="0" w:line="240" w:lineRule="auto"/>
        <w:contextualSpacing/>
        <w:rPr>
          <w:rFonts w:ascii="Arial" w:eastAsia="Times New Roman" w:hAnsi="Arial" w:cs="Arial"/>
          <w:sz w:val="24"/>
          <w:szCs w:val="24"/>
          <w:lang w:eastAsia="ar-SA"/>
        </w:rPr>
      </w:pPr>
    </w:p>
    <w:p w:rsidR="00691A40" w:rsidRPr="00691A40" w:rsidRDefault="00691A40" w:rsidP="00691A40">
      <w:pPr>
        <w:suppressAutoHyphens/>
        <w:spacing w:after="0" w:line="240" w:lineRule="auto"/>
        <w:contextualSpacing/>
        <w:rPr>
          <w:rFonts w:ascii="Arial" w:eastAsia="Times New Roman" w:hAnsi="Arial" w:cs="Arial"/>
          <w:b/>
          <w:sz w:val="28"/>
          <w:szCs w:val="28"/>
          <w:lang w:eastAsia="ar-SA"/>
        </w:rPr>
      </w:pPr>
    </w:p>
    <w:p w:rsidR="00691A40" w:rsidRPr="00D3503C" w:rsidRDefault="00691A40" w:rsidP="00691A40">
      <w:pPr>
        <w:suppressAutoHyphens/>
        <w:spacing w:after="0" w:line="240" w:lineRule="auto"/>
        <w:contextualSpacing/>
        <w:jc w:val="center"/>
        <w:rPr>
          <w:rFonts w:ascii="Arial" w:eastAsia="Times New Roman" w:hAnsi="Arial" w:cs="Arial"/>
          <w:b/>
          <w:color w:val="FF0000"/>
          <w:sz w:val="28"/>
          <w:szCs w:val="28"/>
          <w:lang w:eastAsia="ar-SA"/>
        </w:rPr>
      </w:pPr>
      <w:r w:rsidRPr="00D3503C">
        <w:rPr>
          <w:rFonts w:ascii="Arial" w:eastAsia="Times New Roman" w:hAnsi="Arial" w:cs="Arial"/>
          <w:b/>
          <w:color w:val="FF0000"/>
          <w:sz w:val="28"/>
          <w:szCs w:val="28"/>
          <w:lang w:eastAsia="ar-SA"/>
        </w:rPr>
        <w:t>Any sensory responses are to be considered in light of typical developmental patterns.</w:t>
      </w:r>
    </w:p>
    <w:p w:rsidR="00691A40" w:rsidRPr="00691A40" w:rsidRDefault="00691A40" w:rsidP="00691A40">
      <w:pPr>
        <w:suppressAutoHyphens/>
        <w:spacing w:after="0" w:line="240" w:lineRule="auto"/>
        <w:contextualSpacing/>
        <w:rPr>
          <w:rFonts w:ascii="Arial" w:eastAsia="Times New Roman" w:hAnsi="Arial" w:cs="Arial"/>
          <w:b/>
          <w:sz w:val="28"/>
          <w:szCs w:val="28"/>
          <w:lang w:eastAsia="ar-SA"/>
        </w:rPr>
      </w:pPr>
    </w:p>
    <w:p w:rsidR="00691A40" w:rsidRPr="00691A40" w:rsidRDefault="00691A40" w:rsidP="00691A40">
      <w:pPr>
        <w:suppressAutoHyphens/>
        <w:spacing w:after="0" w:line="240" w:lineRule="auto"/>
        <w:contextualSpacing/>
        <w:rPr>
          <w:rFonts w:ascii="Arial" w:eastAsia="Times New Roman" w:hAnsi="Arial" w:cs="Arial"/>
          <w:b/>
          <w:sz w:val="28"/>
          <w:szCs w:val="28"/>
          <w:lang w:eastAsia="ar-SA"/>
        </w:rPr>
      </w:pPr>
    </w:p>
    <w:p w:rsidR="00691A40" w:rsidRPr="00691A40" w:rsidRDefault="00691A40" w:rsidP="00691A40">
      <w:pPr>
        <w:suppressAutoHyphens/>
        <w:spacing w:after="0" w:line="240" w:lineRule="auto"/>
        <w:contextualSpacing/>
        <w:jc w:val="center"/>
        <w:rPr>
          <w:rFonts w:ascii="Arial" w:eastAsia="Times New Roman" w:hAnsi="Arial" w:cs="Arial"/>
          <w:b/>
          <w:color w:val="00B0F0"/>
          <w:sz w:val="32"/>
          <w:szCs w:val="28"/>
          <w:u w:val="single"/>
          <w:lang w:eastAsia="ar-SA"/>
        </w:rPr>
      </w:pPr>
      <w:r w:rsidRPr="00691A40">
        <w:rPr>
          <w:rFonts w:ascii="Arial" w:eastAsia="Times New Roman" w:hAnsi="Arial" w:cs="Arial"/>
          <w:b/>
          <w:color w:val="4A66AC"/>
          <w:sz w:val="32"/>
          <w:szCs w:val="28"/>
          <w:u w:val="single"/>
          <w:lang w:eastAsia="ar-SA"/>
        </w:rPr>
        <w:t>Tips for Completing The Sensory Checklist</w:t>
      </w:r>
    </w:p>
    <w:p w:rsidR="00691A40" w:rsidRPr="00691A40" w:rsidRDefault="00691A40" w:rsidP="00691A40">
      <w:pPr>
        <w:suppressAutoHyphens/>
        <w:spacing w:after="0" w:line="240" w:lineRule="auto"/>
        <w:contextualSpacing/>
        <w:jc w:val="center"/>
        <w:rPr>
          <w:rFonts w:ascii="Arial" w:eastAsia="Times New Roman" w:hAnsi="Arial" w:cs="Arial"/>
          <w:b/>
          <w:color w:val="00B0F0"/>
          <w:sz w:val="32"/>
          <w:szCs w:val="28"/>
          <w:lang w:eastAsia="ar-SA"/>
        </w:rPr>
      </w:pPr>
    </w:p>
    <w:p w:rsidR="00691A40" w:rsidRPr="00691A40" w:rsidRDefault="00691A40" w:rsidP="00691A40">
      <w:pPr>
        <w:suppressAutoHyphens/>
        <w:spacing w:after="0" w:line="240" w:lineRule="auto"/>
        <w:contextualSpacing/>
        <w:rPr>
          <w:rFonts w:ascii="Arial" w:eastAsia="Times New Roman" w:hAnsi="Arial" w:cs="Arial"/>
          <w:b/>
          <w:sz w:val="28"/>
          <w:szCs w:val="28"/>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1.</w:t>
      </w:r>
      <w:r w:rsidRPr="00691A40">
        <w:rPr>
          <w:rFonts w:ascii="Arial" w:eastAsia="Times New Roman" w:hAnsi="Arial" w:cs="Arial"/>
          <w:b/>
          <w:sz w:val="24"/>
          <w:szCs w:val="24"/>
          <w:lang w:eastAsia="ar-SA"/>
        </w:rPr>
        <w:t xml:space="preserve"> Observe in Natural Settings:</w:t>
      </w:r>
      <w:r w:rsidRPr="00691A40">
        <w:rPr>
          <w:rFonts w:ascii="Arial" w:eastAsia="Times New Roman" w:hAnsi="Arial" w:cs="Arial"/>
          <w:sz w:val="24"/>
          <w:szCs w:val="24"/>
          <w:lang w:eastAsia="ar-SA"/>
        </w:rPr>
        <w:t xml:space="preserve"> Conduct observations in various environments where the child spends time, such as the classroom, playground, lunch hall, and during transitions. This provides a comprehensive view of their sensory responses in different contexts. Parent &amp; Carer to highlight on the checklist their responses in the home environment.</w:t>
      </w: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 xml:space="preserve">2. </w:t>
      </w:r>
      <w:r w:rsidRPr="00691A40">
        <w:rPr>
          <w:rFonts w:ascii="Arial" w:eastAsia="Times New Roman" w:hAnsi="Arial" w:cs="Arial"/>
          <w:b/>
          <w:sz w:val="24"/>
          <w:szCs w:val="24"/>
          <w:lang w:eastAsia="ar-SA"/>
        </w:rPr>
        <w:t>Include Multiple Perspectives</w:t>
      </w:r>
      <w:r w:rsidRPr="00691A40">
        <w:rPr>
          <w:rFonts w:ascii="Arial" w:eastAsia="Times New Roman" w:hAnsi="Arial" w:cs="Arial"/>
          <w:sz w:val="24"/>
          <w:szCs w:val="24"/>
          <w:lang w:eastAsia="ar-SA"/>
        </w:rPr>
        <w:t>: Gather input from various sources, including teachers, teaching assistants, parents/carers, and the children themselves when possible. This holistic approach ensures a more accurate and well-rounded assessment.</w:t>
      </w: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 xml:space="preserve">3. </w:t>
      </w:r>
      <w:r w:rsidRPr="00691A40">
        <w:rPr>
          <w:rFonts w:ascii="Arial" w:eastAsia="Times New Roman" w:hAnsi="Arial" w:cs="Arial"/>
          <w:b/>
          <w:sz w:val="24"/>
          <w:szCs w:val="24"/>
          <w:lang w:eastAsia="ar-SA"/>
        </w:rPr>
        <w:t>Be Objective and Specific</w:t>
      </w:r>
      <w:r w:rsidRPr="00691A40">
        <w:rPr>
          <w:rFonts w:ascii="Arial" w:eastAsia="Times New Roman" w:hAnsi="Arial" w:cs="Arial"/>
          <w:sz w:val="24"/>
          <w:szCs w:val="24"/>
          <w:lang w:eastAsia="ar-SA"/>
        </w:rPr>
        <w:t>: Document specific behaviours and reactions rather than interpretations. For example, note "covers ears during loud noises" instead of "dislikes loud sounds."</w:t>
      </w: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 xml:space="preserve">4. </w:t>
      </w:r>
      <w:r w:rsidRPr="00691A40">
        <w:rPr>
          <w:rFonts w:ascii="Arial" w:eastAsia="Times New Roman" w:hAnsi="Arial" w:cs="Arial"/>
          <w:b/>
          <w:sz w:val="24"/>
          <w:szCs w:val="24"/>
          <w:lang w:eastAsia="ar-SA"/>
        </w:rPr>
        <w:t>Consider Timing</w:t>
      </w:r>
      <w:r w:rsidRPr="00691A40">
        <w:rPr>
          <w:rFonts w:ascii="Arial" w:eastAsia="Times New Roman" w:hAnsi="Arial" w:cs="Arial"/>
          <w:sz w:val="24"/>
          <w:szCs w:val="24"/>
          <w:lang w:eastAsia="ar-SA"/>
        </w:rPr>
        <w:t>: Observe sensory behaviours at different times of the day to identify any patterns or fluctuations in sensory responses, such as increased sensitivity during transitions or after lunch.</w:t>
      </w: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b/>
          <w:sz w:val="24"/>
          <w:szCs w:val="24"/>
          <w:lang w:eastAsia="ar-SA"/>
        </w:rPr>
        <w:t>5. Look for Patterns:</w:t>
      </w:r>
      <w:r w:rsidRPr="00691A40">
        <w:rPr>
          <w:rFonts w:ascii="Arial" w:eastAsia="Times New Roman" w:hAnsi="Arial" w:cs="Arial"/>
          <w:sz w:val="24"/>
          <w:szCs w:val="24"/>
          <w:lang w:eastAsia="ar-SA"/>
        </w:rPr>
        <w:t xml:space="preserve"> Identify any consistent triggers or environments that cause sensory challenges. This helps in understanding the specific sensory needs and creating tailored interventions.</w:t>
      </w:r>
    </w:p>
    <w:p w:rsidR="00691A40" w:rsidRPr="00691A40" w:rsidRDefault="00691A40" w:rsidP="00691A40">
      <w:pPr>
        <w:suppressAutoHyphens/>
        <w:spacing w:after="0" w:line="240" w:lineRule="auto"/>
        <w:ind w:left="720"/>
        <w:contextualSpacing/>
        <w:jc w:val="both"/>
        <w:rPr>
          <w:rFonts w:ascii="Arial" w:eastAsia="Times New Roman" w:hAnsi="Arial" w:cs="Arial"/>
          <w:sz w:val="24"/>
          <w:szCs w:val="24"/>
          <w:lang w:eastAsia="ar-SA"/>
        </w:rPr>
      </w:pPr>
    </w:p>
    <w:p w:rsidR="00691A40" w:rsidRPr="00691A40" w:rsidRDefault="00691A40" w:rsidP="00691A40">
      <w:pPr>
        <w:suppressAutoHyphens/>
        <w:spacing w:after="0" w:line="240" w:lineRule="auto"/>
        <w:jc w:val="both"/>
        <w:rPr>
          <w:rFonts w:ascii="Arial" w:eastAsia="Times New Roman" w:hAnsi="Arial" w:cs="Arial"/>
          <w:sz w:val="24"/>
          <w:szCs w:val="24"/>
          <w:lang w:eastAsia="ar-SA"/>
        </w:rPr>
      </w:pPr>
      <w:r w:rsidRPr="00691A40">
        <w:rPr>
          <w:rFonts w:ascii="Arial" w:eastAsia="Times New Roman" w:hAnsi="Arial" w:cs="Arial"/>
          <w:sz w:val="24"/>
          <w:szCs w:val="24"/>
          <w:lang w:eastAsia="ar-SA"/>
        </w:rPr>
        <w:t>6 .</w:t>
      </w:r>
      <w:r w:rsidRPr="00691A40">
        <w:rPr>
          <w:rFonts w:ascii="Arial" w:eastAsia="Times New Roman" w:hAnsi="Arial" w:cs="Arial"/>
          <w:b/>
          <w:sz w:val="24"/>
          <w:szCs w:val="24"/>
          <w:lang w:eastAsia="ar-SA"/>
        </w:rPr>
        <w:t>Be Patient and Take Your Time:</w:t>
      </w:r>
      <w:r w:rsidRPr="00691A40">
        <w:rPr>
          <w:rFonts w:ascii="Arial" w:eastAsia="Times New Roman" w:hAnsi="Arial" w:cs="Arial"/>
          <w:sz w:val="24"/>
          <w:szCs w:val="24"/>
          <w:lang w:eastAsia="ar-SA"/>
        </w:rPr>
        <w:t xml:space="preserve"> Sensory behaviours may not always be immediately apparent. Take your time to observe and gather enough data to make informed assessments. Consider other life stressors that may be impacting on the child’s overall stress, this may influence their tolerance to sensory input.</w:t>
      </w: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tbl>
      <w:tblPr>
        <w:tblStyle w:val="TableGrid"/>
        <w:tblW w:w="14737" w:type="dxa"/>
        <w:tblLook w:val="04A0" w:firstRow="1" w:lastRow="0" w:firstColumn="1" w:lastColumn="0" w:noHBand="0" w:noVBand="1"/>
      </w:tblPr>
      <w:tblGrid>
        <w:gridCol w:w="737"/>
        <w:gridCol w:w="4734"/>
        <w:gridCol w:w="673"/>
        <w:gridCol w:w="88"/>
        <w:gridCol w:w="567"/>
        <w:gridCol w:w="47"/>
        <w:gridCol w:w="804"/>
        <w:gridCol w:w="46"/>
        <w:gridCol w:w="7041"/>
      </w:tblGrid>
      <w:tr w:rsidR="00D3503C" w:rsidRPr="00D3503C" w:rsidTr="00DD4735">
        <w:trPr>
          <w:trHeight w:val="918"/>
        </w:trPr>
        <w:tc>
          <w:tcPr>
            <w:tcW w:w="737" w:type="dxa"/>
            <w:vAlign w:val="center"/>
          </w:tcPr>
          <w:p w:rsidR="00D3503C" w:rsidRPr="00D3503C" w:rsidRDefault="00D3503C" w:rsidP="00D3503C">
            <w:pPr>
              <w:suppressAutoHyphens/>
              <w:autoSpaceDE w:val="0"/>
              <w:autoSpaceDN w:val="0"/>
              <w:adjustRightInd w:val="0"/>
              <w:jc w:val="both"/>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w:t>
            </w:r>
          </w:p>
        </w:tc>
        <w:tc>
          <w:tcPr>
            <w:tcW w:w="4734" w:type="dxa"/>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Item</w:t>
            </w:r>
          </w:p>
        </w:tc>
        <w:tc>
          <w:tcPr>
            <w:tcW w:w="673" w:type="dxa"/>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Yes</w:t>
            </w:r>
          </w:p>
        </w:tc>
        <w:tc>
          <w:tcPr>
            <w:tcW w:w="702" w:type="dxa"/>
            <w:gridSpan w:val="3"/>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w:t>
            </w:r>
          </w:p>
        </w:tc>
        <w:tc>
          <w:tcPr>
            <w:tcW w:w="850" w:type="dxa"/>
            <w:gridSpan w:val="2"/>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Not sure</w:t>
            </w:r>
          </w:p>
        </w:tc>
        <w:tc>
          <w:tcPr>
            <w:tcW w:w="7041" w:type="dxa"/>
            <w:vAlign w:val="center"/>
          </w:tcPr>
          <w:p w:rsidR="00D3503C" w:rsidRPr="00D3503C" w:rsidRDefault="00D3503C" w:rsidP="00D3503C">
            <w:pPr>
              <w:suppressAutoHyphens/>
              <w:autoSpaceDE w:val="0"/>
              <w:autoSpaceDN w:val="0"/>
              <w:adjustRightInd w:val="0"/>
              <w:rPr>
                <w:rFonts w:ascii="Cambria" w:eastAsia="Times New Roman" w:hAnsi="Cambria" w:cs="Arial"/>
                <w:sz w:val="24"/>
                <w:szCs w:val="24"/>
                <w:lang w:eastAsia="ar-SA"/>
              </w:rPr>
            </w:pPr>
            <w:r w:rsidRPr="00D3503C">
              <w:rPr>
                <w:rFonts w:ascii="Cambria" w:eastAsia="Times New Roman" w:hAnsi="Cambria" w:cs="Arial"/>
                <w:b/>
                <w:bCs/>
                <w:color w:val="3954A6"/>
                <w:sz w:val="24"/>
                <w:szCs w:val="24"/>
                <w:lang w:eastAsia="ar-SA"/>
              </w:rPr>
              <w:t>Notes/Actions</w:t>
            </w:r>
          </w:p>
        </w:tc>
      </w:tr>
      <w:tr w:rsidR="00D3503C" w:rsidRPr="00D3503C" w:rsidTr="00DD4735">
        <w:tc>
          <w:tcPr>
            <w:tcW w:w="14737" w:type="dxa"/>
            <w:gridSpan w:val="9"/>
            <w:shd w:val="clear" w:color="auto" w:fill="FFC00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color w:val="3954A6"/>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over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visual input</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lang w:eastAsia="ar-SA"/>
              </w:rPr>
            </w:pPr>
            <w:r w:rsidRPr="00D3503C">
              <w:rPr>
                <w:rFonts w:ascii="Arial" w:eastAsia="Times New Roman" w:hAnsi="Arial" w:cs="Arial"/>
                <w:lang w:eastAsia="ar-SA"/>
              </w:rPr>
              <w:t>Is distracted by multiple types of visual stimuli (will flit from one object to another).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lang w:eastAsia="ar-SA"/>
              </w:rPr>
            </w:pPr>
            <w:r w:rsidRPr="00D3503C">
              <w:rPr>
                <w:rFonts w:ascii="Arial" w:eastAsia="Times New Roman" w:hAnsi="Arial" w:cs="Arial"/>
                <w:lang w:eastAsia="ar-SA"/>
              </w:rPr>
              <w:t>Becomes distressed by very small changes in the environment.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lang w:eastAsia="ar-SA"/>
              </w:rPr>
            </w:pPr>
            <w:r w:rsidRPr="00D3503C">
              <w:rPr>
                <w:rFonts w:ascii="Arial" w:eastAsia="Times New Roman" w:hAnsi="Arial" w:cs="Arial"/>
                <w:lang w:eastAsia="ar-SA"/>
              </w:rPr>
              <w:t>Is distressed by fluorescent lightings, especially if they flicker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lang w:eastAsia="ar-SA"/>
              </w:rPr>
            </w:pPr>
            <w:r w:rsidRPr="00D3503C">
              <w:rPr>
                <w:rFonts w:ascii="Arial" w:eastAsia="Times New Roman" w:hAnsi="Arial" w:cs="Arial"/>
                <w:lang w:eastAsia="ar-SA"/>
              </w:rPr>
              <w:t>Puts hands over eyes or closes eyes in bright light eg, sunshine, tube lights. May rub eyes frequently or squint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Cautious when moving from one floor surface to another e.g. lino to carpet or grass to concrete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Prefers to be in dark / dimly lit areas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A8CBEE"/>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w:t>
            </w:r>
            <w:r w:rsidRPr="00D3503C">
              <w:rPr>
                <w:rFonts w:ascii="Cambria" w:eastAsia="Times New Roman" w:hAnsi="Cambria" w:cs="Arial"/>
                <w:b/>
                <w:bCs/>
                <w:sz w:val="24"/>
                <w:szCs w:val="24"/>
                <w:lang w:eastAsia="ar-SA"/>
              </w:rPr>
              <w:t xml:space="preserve">of </w:t>
            </w:r>
            <w:r w:rsidRPr="00D3503C">
              <w:rPr>
                <w:rFonts w:ascii="Cambria" w:eastAsia="Times New Roman" w:hAnsi="Cambria" w:cs="Arial"/>
                <w:b/>
                <w:bCs/>
                <w:sz w:val="24"/>
                <w:szCs w:val="24"/>
                <w:u w:val="single"/>
                <w:lang w:eastAsia="ar-SA"/>
              </w:rPr>
              <w:t>under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visual input</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Is attracted to lights or reflections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Is fascinated by shiny objects and bright colours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Likes toys / items that spin</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Looks intensely at objects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Moves fingers/objects in front of eyes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 xml:space="preserve">Likes to watch fast moving images on screens. Quickly swipes to change the image.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Focuses on a tiny part of an object rather than the bigger picture e.g. tiny threads or small patterns on the carpet.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14737" w:type="dxa"/>
            <w:gridSpan w:val="9"/>
            <w:shd w:val="clear" w:color="auto" w:fill="FFC00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over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auditory input (hearing)</w:t>
            </w:r>
          </w:p>
        </w:tc>
      </w:tr>
      <w:tr w:rsidR="00D3503C" w:rsidRPr="00D3503C" w:rsidTr="00DD4735">
        <w:tc>
          <w:tcPr>
            <w:tcW w:w="737" w:type="dxa"/>
            <w:vAlign w:val="center"/>
          </w:tcPr>
          <w:p w:rsidR="00D3503C" w:rsidRPr="00D3503C" w:rsidRDefault="00D3503C" w:rsidP="00D3503C">
            <w:pPr>
              <w:autoSpaceDE w:val="0"/>
              <w:autoSpaceDN w:val="0"/>
              <w:adjustRightInd w:val="0"/>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Yes</w:t>
            </w: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w:t>
            </w: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 Sure</w:t>
            </w: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Notes / Comments</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Shows distress at loud sounds (slamming door, fire alarm, hair dryer, toilet flushing) by running away, crying or holding hands over ears.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Shows distress at the sounds of singing or musical instruments by running away, crying or holding hands over ears.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Repeats the same words / vocalisations / hums as a way to soothe themselves when noises are upsetting them.</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 xml:space="preserve">Seeks out quiet spaces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Dislikes or avoids noisy and busy places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 xml:space="preserve">Distracted by sounds others may not notice (buzzing light, fridge, distant traffic) or intolerant of everyday sounds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Frequently asks people to be quiet e.g. stop making noise, talking, singing. Places hand over people’s mouths when they sing / talk.</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A8CBEE"/>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under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auditory input</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Loves musical instruments or specific sounds e.g. running water, vacuum cleaner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Difficulties following verbal instructions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Likes to cause / hear certain sounds over and over again e.g. tapping, banging.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Shows preference for noisy foods e.g. crunchy foods.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Speaks loudly or struggles to alter voice tone.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Loves loud music or TV.</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Holds toys to ear and has volume on high or may favour low or high pitched sounds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 xml:space="preserve">Does not respond to voices or name being called.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Talks to themselves while doing a task to gain auditory feedback.</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Speaks loudly or struggles to alter voice tone.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Likes making noises in the kitchen / bathroom / dining hall (these tend to echo so noises are amplified)</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14737" w:type="dxa"/>
            <w:gridSpan w:val="9"/>
            <w:shd w:val="clear" w:color="auto" w:fill="FFC00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over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tactile input</w:t>
            </w:r>
          </w:p>
        </w:tc>
      </w:tr>
      <w:tr w:rsidR="00D3503C" w:rsidRPr="00D3503C" w:rsidTr="00DD4735">
        <w:tc>
          <w:tcPr>
            <w:tcW w:w="737" w:type="dxa"/>
            <w:vAlign w:val="center"/>
          </w:tcPr>
          <w:p w:rsidR="00D3503C" w:rsidRPr="00D3503C" w:rsidRDefault="00D3503C" w:rsidP="00D3503C">
            <w:pPr>
              <w:autoSpaceDE w:val="0"/>
              <w:autoSpaceDN w:val="0"/>
              <w:adjustRightInd w:val="0"/>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
                <w:bCs/>
                <w:szCs w:val="24"/>
                <w:lang w:eastAsia="ar-SA"/>
              </w:rPr>
            </w:pPr>
          </w:p>
        </w:tc>
        <w:tc>
          <w:tcPr>
            <w:tcW w:w="761" w:type="dxa"/>
            <w:gridSpan w:val="2"/>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Yes</w:t>
            </w:r>
          </w:p>
        </w:tc>
        <w:tc>
          <w:tcPr>
            <w:tcW w:w="567" w:type="dxa"/>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w:t>
            </w:r>
          </w:p>
        </w:tc>
        <w:tc>
          <w:tcPr>
            <w:tcW w:w="851" w:type="dxa"/>
            <w:gridSpan w:val="2"/>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Not sure</w:t>
            </w:r>
          </w:p>
        </w:tc>
        <w:tc>
          <w:tcPr>
            <w:tcW w:w="7087" w:type="dxa"/>
            <w:gridSpan w:val="2"/>
            <w:vAlign w:val="center"/>
          </w:tcPr>
          <w:p w:rsidR="00D3503C" w:rsidRPr="00D3503C" w:rsidRDefault="00D3503C" w:rsidP="00D3503C">
            <w:pPr>
              <w:suppressAutoHyphens/>
              <w:autoSpaceDE w:val="0"/>
              <w:autoSpaceDN w:val="0"/>
              <w:adjustRightInd w:val="0"/>
              <w:rPr>
                <w:rFonts w:ascii="Cambria" w:eastAsia="Times New Roman" w:hAnsi="Cambria" w:cs="Arial"/>
                <w:b/>
                <w:bCs/>
                <w:color w:val="3954A6"/>
                <w:sz w:val="24"/>
                <w:szCs w:val="24"/>
                <w:lang w:eastAsia="ar-SA"/>
              </w:rPr>
            </w:pPr>
            <w:r w:rsidRPr="00D3503C">
              <w:rPr>
                <w:rFonts w:ascii="Cambria" w:eastAsia="Times New Roman" w:hAnsi="Cambria" w:cs="Arial"/>
                <w:b/>
                <w:bCs/>
                <w:color w:val="3954A6"/>
                <w:sz w:val="24"/>
                <w:szCs w:val="24"/>
                <w:lang w:eastAsia="ar-SA"/>
              </w:rPr>
              <w:t>Notes / Comments</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Shows distress when hands or face are dirty (with glue, paint, food, dirt etc.).</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Shows distress when touching certain textures.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Is distressed by accidental touch of peers (may lash out or withdraw)</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Finds crowded areas very difficult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Reacts strongly when hurt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Prefers to sit at back or front of group or in a corner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Prefers to be naked and will strip</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Becomes distressed with personal care activities (hair washing, teeth cleaning, nail cutting)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Becomes distressed by the feel of new clothing or restrictive clothing, seams and labels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Finds nappy changing distressing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May walk on tip toes on certain surfaces. Walks on tip-toes when barefoot.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Becomes distressed with wet clothing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A8CBEE"/>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under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tactile input (touch/textures)</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Has an unusually high pain threshold, doesn’t react when hurt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Seems to lack awareness of being touched.</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Seeks out hot or cold temperatures (e.g. touching windows or radiators)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Has difficulty dressing / undressing. Does not notice when clothes are twisted or falling down.</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Chews non- food items.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Is a messy eater – does not notice or show concern about food around mouth.</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Enjoys feeling certain materials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Difficulties with fine motor skills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14737" w:type="dxa"/>
            <w:gridSpan w:val="9"/>
            <w:shd w:val="clear" w:color="auto" w:fill="FFC00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w:t>
            </w:r>
            <w:r w:rsidRPr="00D3503C">
              <w:rPr>
                <w:rFonts w:ascii="Cambria" w:eastAsia="Times New Roman" w:hAnsi="Cambria" w:cs="Arial"/>
                <w:b/>
                <w:bCs/>
                <w:sz w:val="24"/>
                <w:szCs w:val="24"/>
                <w:u w:val="single"/>
                <w:lang w:eastAsia="ar-SA"/>
              </w:rPr>
              <w:t>over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vestibular (movement) input</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lang w:eastAsia="ar-SA"/>
              </w:rPr>
            </w:pPr>
            <w:r w:rsidRPr="00D3503C">
              <w:rPr>
                <w:rFonts w:ascii="Arial" w:eastAsia="Times New Roman" w:hAnsi="Arial" w:cs="Arial"/>
                <w:lang w:eastAsia="ar-SA"/>
              </w:rPr>
              <w:t xml:space="preserve">Has a fear of heights, lifts, escalators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 xml:space="preserve">Prefers to sit on the floor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Becomes anxious if walking on an uneven or unstable surface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Avoids movement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Keeps head upright or shows distress when head is tilted away from upright (including during hoisting, changing)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Fearful of outdoor/playground equipment (e.g. swings, slides, trampoline)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Difficulty / hesitant when climbing stairs /going up/down kerbs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Travel sickness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A8CBEE"/>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u w:val="single"/>
                <w:lang w:eastAsia="ar-SA"/>
              </w:rPr>
              <w:t>under</w:t>
            </w:r>
            <w:r w:rsidRPr="00D3503C">
              <w:rPr>
                <w:rFonts w:ascii="Cambria" w:eastAsia="Times New Roman" w:hAnsi="Cambria" w:cs="Arial"/>
                <w:b/>
                <w:bCs/>
                <w:sz w:val="24"/>
                <w:szCs w:val="24"/>
                <w:lang w:eastAsia="ar-SA"/>
              </w:rPr>
              <w:t xml:space="preserve"> responding</w:t>
            </w:r>
            <w:r w:rsidRPr="00D3503C">
              <w:rPr>
                <w:rFonts w:ascii="Cambria" w:eastAsia="Times New Roman" w:hAnsi="Cambria" w:cs="Arial"/>
                <w:bCs/>
                <w:sz w:val="24"/>
                <w:szCs w:val="24"/>
                <w:lang w:eastAsia="ar-SA"/>
              </w:rPr>
              <w:t xml:space="preserve"> to vestibular (movement) input</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Likes being upside down</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Seeks rocking motion, runs back and forth or spins round and round without seeming to get dizzy.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Constantly on the move. Enjoys fast / speedy activities but not always in a controlled manner.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Leans on walls, furniture, or other people for support when standing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Slumps and leans when sitting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Has poor gross motor skills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Has poor balance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Difficulties remaining seated / Excessive fidgeting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Loves swings / roundabouts (to excess).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14737" w:type="dxa"/>
            <w:gridSpan w:val="9"/>
            <w:shd w:val="clear" w:color="auto" w:fill="92D05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Signs of differences processing proprioception (joints and muscles)</w:t>
            </w:r>
          </w:p>
        </w:tc>
      </w:tr>
      <w:tr w:rsidR="00D3503C" w:rsidRPr="00D3503C" w:rsidTr="00DD4735">
        <w:tc>
          <w:tcPr>
            <w:tcW w:w="737" w:type="dxa"/>
            <w:vAlign w:val="center"/>
          </w:tcPr>
          <w:p w:rsidR="00D3503C" w:rsidRPr="00D3503C" w:rsidRDefault="00D3503C" w:rsidP="00D3503C">
            <w:pPr>
              <w:autoSpaceDE w:val="0"/>
              <w:autoSpaceDN w:val="0"/>
              <w:adjustRightInd w:val="0"/>
              <w:ind w:left="36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Yes</w:t>
            </w: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w:t>
            </w: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 Sure</w:t>
            </w: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Notes / Comments</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Is unaware of their own strength and does not know how much force to use. May unintentionally hurt others or break toys.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Runs, hops, skips or bounces instead of walking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Driven to seek out activities such as pushing, pulling, lifting and jumping.</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szCs w:val="24"/>
                <w:lang w:eastAsia="ar-SA"/>
              </w:rPr>
              <w:t xml:space="preserve"> Seeks movement - swings on chair, wriggles on seat, tapping, banging objects, not able to sit still. Often choose to skip, run or bounce.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Not aware of where their limbs are and how much pressure to use e.g. overly strong grasp leading to spilling or dropping objects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Walks on toes, heavy footed or stamps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Seeks pressure by crawling under heavy objects, blankets, squeezing into small spaces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 xml:space="preserve">Hugs very tightly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 xml:space="preserve">Chews objects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szCs w:val="24"/>
                <w:lang w:eastAsia="ar-SA"/>
              </w:rPr>
              <w:t>Clumsy and bumps into objects and people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Takes risks during play which might compromise personal safety e.g. climbing high into trees, climbing on and jumping from high furniture.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Appears to enjoy falling and will seek opportunities to fall without regard for personal safety.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9197CF"/>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differences processing taste and smell </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Smells and licks objects and people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Seems overly sensitive to smells in the classroom / toilets/ dining room</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Shows distress or is overly distracted by smells that other children do not notice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color w:val="3954A6"/>
                <w:szCs w:val="24"/>
                <w:lang w:eastAsia="ar-SA"/>
              </w:rPr>
            </w:pPr>
            <w:r w:rsidRPr="00D3503C">
              <w:rPr>
                <w:rFonts w:ascii="Arial" w:eastAsia="Times New Roman" w:hAnsi="Arial" w:cs="Arial"/>
                <w:bCs/>
                <w:szCs w:val="24"/>
                <w:lang w:eastAsia="ar-SA"/>
              </w:rPr>
              <w:t>Limited or unusual diet. P</w:t>
            </w:r>
            <w:r w:rsidRPr="00D3503C">
              <w:rPr>
                <w:rFonts w:ascii="Arial" w:eastAsia="Times New Roman" w:hAnsi="Arial" w:cs="Arial"/>
                <w:szCs w:val="24"/>
                <w:lang w:eastAsia="ar-SA"/>
              </w:rPr>
              <w:t>refers bland, predictable foods which may limit the range of foods they eat.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
                <w:bCs/>
                <w:color w:val="3954A6"/>
                <w:szCs w:val="24"/>
                <w:lang w:eastAsia="ar-SA"/>
              </w:rPr>
            </w:pPr>
            <w:r w:rsidRPr="00D3503C">
              <w:rPr>
                <w:rFonts w:ascii="Arial" w:eastAsia="Times New Roman" w:hAnsi="Arial" w:cs="Arial"/>
                <w:szCs w:val="24"/>
                <w:lang w:eastAsia="ar-SA"/>
              </w:rPr>
              <w:t>Eats materials which are not edible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14737" w:type="dxa"/>
            <w:gridSpan w:val="9"/>
            <w:shd w:val="clear" w:color="auto" w:fill="FFC000"/>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Signs of </w:t>
            </w:r>
            <w:r w:rsidRPr="00D3503C">
              <w:rPr>
                <w:rFonts w:ascii="Cambria" w:eastAsia="Times New Roman" w:hAnsi="Cambria" w:cs="Arial"/>
                <w:b/>
                <w:bCs/>
                <w:sz w:val="24"/>
                <w:szCs w:val="24"/>
                <w:lang w:eastAsia="ar-SA"/>
              </w:rPr>
              <w:t>over responding</w:t>
            </w:r>
            <w:r w:rsidRPr="00D3503C">
              <w:rPr>
                <w:rFonts w:ascii="Cambria" w:eastAsia="Times New Roman" w:hAnsi="Cambria" w:cs="Arial"/>
                <w:bCs/>
                <w:sz w:val="24"/>
                <w:szCs w:val="24"/>
                <w:lang w:eastAsia="ar-SA"/>
              </w:rPr>
              <w:t xml:space="preserve"> to internal sensations (Interoception)</w:t>
            </w:r>
          </w:p>
        </w:tc>
      </w:tr>
      <w:tr w:rsidR="00D3503C" w:rsidRPr="00D3503C" w:rsidTr="00DD4735">
        <w:tc>
          <w:tcPr>
            <w:tcW w:w="737" w:type="dxa"/>
            <w:vAlign w:val="center"/>
          </w:tcPr>
          <w:p w:rsidR="00D3503C" w:rsidRPr="00D3503C" w:rsidRDefault="00D3503C" w:rsidP="00D3503C">
            <w:pPr>
              <w:autoSpaceDE w:val="0"/>
              <w:autoSpaceDN w:val="0"/>
              <w:adjustRightInd w:val="0"/>
              <w:ind w:left="36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Yes</w:t>
            </w: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w:t>
            </w: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 Sure</w:t>
            </w: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r w:rsidRPr="00D3503C">
              <w:rPr>
                <w:rFonts w:ascii="Times New Roman" w:eastAsia="Times New Roman" w:hAnsi="Times New Roman" w:cs="Arial"/>
                <w:b/>
                <w:bCs/>
                <w:color w:val="3954A6"/>
                <w:sz w:val="24"/>
                <w:szCs w:val="24"/>
                <w:lang w:eastAsia="ar-SA"/>
              </w:rPr>
              <w:t>Notes / Comments</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Seems overly sensitive or distracted by hunger / thirst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Seems distracted by temperature changes between indoors/outdoors during transitions?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Always seems hungry / thirsty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Has extreme responses to changes in temperature e.g. takes all clothes off on a warm day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szCs w:val="24"/>
                <w:lang w:eastAsia="ar-SA"/>
              </w:rPr>
              <w:t>Over-reacts to a minor injury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 xml:space="preserve">Hates having hair brushed and / or teeth brushed (feels painful). </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Hates rough and tumble play (feels pain easily).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Uses toilet more often than others due to not liking the feeling of a full bladder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Eats frequently and in quantity to avoid hunger pangs.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szCs w:val="24"/>
                <w:lang w:eastAsia="ar-SA"/>
              </w:rPr>
              <w:t xml:space="preserve"> Rejects food or drink if it’s not at the preferred temperature.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A8CBEE"/>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lastRenderedPageBreak/>
              <w:t xml:space="preserve">Signs of </w:t>
            </w:r>
            <w:r w:rsidRPr="00D3503C">
              <w:rPr>
                <w:rFonts w:ascii="Cambria" w:eastAsia="Times New Roman" w:hAnsi="Cambria" w:cs="Arial"/>
                <w:b/>
                <w:bCs/>
                <w:sz w:val="24"/>
                <w:szCs w:val="24"/>
                <w:lang w:eastAsia="ar-SA"/>
              </w:rPr>
              <w:t>under responding</w:t>
            </w:r>
            <w:r w:rsidRPr="00D3503C">
              <w:rPr>
                <w:rFonts w:ascii="Cambria" w:eastAsia="Times New Roman" w:hAnsi="Cambria" w:cs="Arial"/>
                <w:bCs/>
                <w:sz w:val="24"/>
                <w:szCs w:val="24"/>
                <w:lang w:eastAsia="ar-SA"/>
              </w:rPr>
              <w:t xml:space="preserve"> to internal sensations (Interoception) </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bCs/>
                <w:szCs w:val="24"/>
                <w:lang w:eastAsia="ar-SA"/>
              </w:rPr>
              <w:t>Does not seem to register when hungry/thirsty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bCs/>
                <w:szCs w:val="24"/>
                <w:lang w:eastAsia="ar-SA"/>
              </w:rPr>
            </w:pPr>
            <w:r w:rsidRPr="00D3503C">
              <w:rPr>
                <w:rFonts w:ascii="Arial" w:eastAsia="Times New Roman" w:hAnsi="Arial" w:cs="Arial"/>
                <w:szCs w:val="24"/>
                <w:lang w:eastAsia="ar-SA"/>
              </w:rPr>
              <w:t>Oblivious of cold / heat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Unaware when to remove a jacket or cardigan or when to add clothes.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Unaware when an object is extremely hot or extremely cold.</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Unconscious of when food is too hot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Is unaware that they are hurt (may have an injury but be unaware of it).</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szCs w:val="24"/>
                <w:lang w:eastAsia="ar-SA"/>
              </w:rPr>
            </w:pPr>
            <w:r w:rsidRPr="00D3503C">
              <w:rPr>
                <w:rFonts w:ascii="Arial" w:eastAsia="Times New Roman" w:hAnsi="Arial" w:cs="Arial"/>
                <w:szCs w:val="24"/>
                <w:lang w:eastAsia="ar-SA"/>
              </w:rPr>
              <w:t>Takes longer to toilet train due to not feeling a full bladder / bowel.</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3503C">
        <w:tc>
          <w:tcPr>
            <w:tcW w:w="14737" w:type="dxa"/>
            <w:gridSpan w:val="9"/>
            <w:shd w:val="clear" w:color="auto" w:fill="9197CF"/>
            <w:vAlign w:val="center"/>
          </w:tcPr>
          <w:p w:rsidR="00D3503C" w:rsidRPr="00D3503C" w:rsidRDefault="00D3503C" w:rsidP="00D3503C">
            <w:pPr>
              <w:suppressAutoHyphens/>
              <w:autoSpaceDE w:val="0"/>
              <w:autoSpaceDN w:val="0"/>
              <w:adjustRightInd w:val="0"/>
              <w:spacing w:before="200" w:after="200"/>
              <w:rPr>
                <w:rFonts w:ascii="Cambria" w:eastAsia="Times New Roman" w:hAnsi="Cambria" w:cs="Arial"/>
                <w:bCs/>
                <w:sz w:val="24"/>
                <w:szCs w:val="24"/>
                <w:lang w:eastAsia="ar-SA"/>
              </w:rPr>
            </w:pPr>
            <w:r w:rsidRPr="00D3503C">
              <w:rPr>
                <w:rFonts w:ascii="Cambria" w:eastAsia="Times New Roman" w:hAnsi="Cambria" w:cs="Arial"/>
                <w:bCs/>
                <w:sz w:val="24"/>
                <w:szCs w:val="24"/>
                <w:lang w:eastAsia="ar-SA"/>
              </w:rPr>
              <w:t xml:space="preserve">Social – Emotional: Does the child..?      </w:t>
            </w: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Lack self- confidence?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Frequently act out in anger?</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Frequently become frustrated?</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Frequently seem overwhelmed?</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Have difficulty with changes to routine?</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Frequently have difficulty interacting with peers?</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Have difficulty working in small group work?</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D3503C" w:rsidRPr="00D3503C" w:rsidTr="00DD4735">
        <w:tc>
          <w:tcPr>
            <w:tcW w:w="737" w:type="dxa"/>
            <w:vAlign w:val="center"/>
          </w:tcPr>
          <w:p w:rsidR="00D3503C" w:rsidRPr="00D3503C" w:rsidRDefault="00D3503C" w:rsidP="00D3503C">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D3503C" w:rsidRPr="00D3503C" w:rsidRDefault="00D3503C" w:rsidP="00D3503C">
            <w:pPr>
              <w:suppressAutoHyphens/>
              <w:autoSpaceDE w:val="0"/>
              <w:autoSpaceDN w:val="0"/>
              <w:adjustRightInd w:val="0"/>
              <w:spacing w:before="200" w:after="200"/>
              <w:rPr>
                <w:rFonts w:ascii="Arial" w:eastAsia="Times New Roman" w:hAnsi="Arial" w:cs="Arial"/>
                <w:lang w:eastAsia="ar-SA"/>
              </w:rPr>
            </w:pPr>
            <w:r w:rsidRPr="00D3503C">
              <w:rPr>
                <w:rFonts w:ascii="Arial" w:eastAsia="Times New Roman" w:hAnsi="Arial" w:cs="Arial"/>
                <w:lang w:eastAsia="ar-SA"/>
              </w:rPr>
              <w:t>Frequently act impulsively?</w:t>
            </w:r>
          </w:p>
        </w:tc>
        <w:tc>
          <w:tcPr>
            <w:tcW w:w="76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D3503C" w:rsidRPr="00D3503C" w:rsidRDefault="00D3503C" w:rsidP="00D3503C">
            <w:pPr>
              <w:suppressAutoHyphens/>
              <w:autoSpaceDE w:val="0"/>
              <w:autoSpaceDN w:val="0"/>
              <w:adjustRightInd w:val="0"/>
              <w:rPr>
                <w:rFonts w:ascii="Times New Roman" w:eastAsia="Times New Roman" w:hAnsi="Times New Roman" w:cs="Arial"/>
                <w:b/>
                <w:bCs/>
                <w:color w:val="3954A6"/>
                <w:sz w:val="24"/>
                <w:szCs w:val="24"/>
                <w:lang w:eastAsia="ar-SA"/>
              </w:rPr>
            </w:pPr>
          </w:p>
        </w:tc>
      </w:tr>
    </w:tbl>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Default="00691A40" w:rsidP="00691A40">
      <w:pPr>
        <w:tabs>
          <w:tab w:val="left" w:pos="0"/>
          <w:tab w:val="left" w:pos="3527"/>
        </w:tabs>
        <w:suppressAutoHyphens/>
        <w:spacing w:after="0" w:line="240" w:lineRule="auto"/>
        <w:jc w:val="center"/>
        <w:rPr>
          <w:rFonts w:ascii="Cambria" w:eastAsia="Times New Roman" w:hAnsi="Cambria" w:cs="Arial"/>
          <w:color w:val="242852"/>
          <w:sz w:val="24"/>
          <w:szCs w:val="24"/>
          <w:u w:val="single"/>
          <w:lang w:eastAsia="ar-SA"/>
        </w:rPr>
      </w:pPr>
    </w:p>
    <w:p w:rsidR="00691A40" w:rsidRPr="00691A40" w:rsidRDefault="00691A40" w:rsidP="00691A40">
      <w:pPr>
        <w:tabs>
          <w:tab w:val="left" w:pos="0"/>
          <w:tab w:val="left" w:pos="3527"/>
        </w:tabs>
        <w:suppressAutoHyphens/>
        <w:spacing w:after="0" w:line="240" w:lineRule="auto"/>
        <w:jc w:val="center"/>
        <w:rPr>
          <w:rFonts w:ascii="Cambria" w:eastAsia="Times New Roman" w:hAnsi="Cambria" w:cs="Arial"/>
          <w:sz w:val="24"/>
          <w:szCs w:val="24"/>
          <w:u w:val="single"/>
          <w:lang w:eastAsia="ar-SA"/>
        </w:rPr>
      </w:pPr>
      <w:r w:rsidRPr="00691A40">
        <w:rPr>
          <w:rFonts w:ascii="Cambria" w:eastAsia="Times New Roman" w:hAnsi="Cambria" w:cs="Times New Roman"/>
          <w:noProof/>
          <w:color w:val="242852"/>
          <w:sz w:val="24"/>
          <w:szCs w:val="24"/>
          <w:lang w:eastAsia="en-GB"/>
        </w:rPr>
        <w:lastRenderedPageBreak/>
        <mc:AlternateContent>
          <mc:Choice Requires="wps">
            <w:drawing>
              <wp:anchor distT="45720" distB="45720" distL="114300" distR="114300" simplePos="0" relativeHeight="251659264" behindDoc="0" locked="0" layoutInCell="1" allowOverlap="1" wp14:anchorId="4554E63A" wp14:editId="6511160F">
                <wp:simplePos x="0" y="0"/>
                <wp:positionH relativeFrom="margin">
                  <wp:align>left</wp:align>
                </wp:positionH>
                <wp:positionV relativeFrom="paragraph">
                  <wp:posOffset>309245</wp:posOffset>
                </wp:positionV>
                <wp:extent cx="9328150" cy="15303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530350"/>
                        </a:xfrm>
                        <a:prstGeom prst="rect">
                          <a:avLst/>
                        </a:prstGeom>
                        <a:solidFill>
                          <a:srgbClr val="FFFFFF"/>
                        </a:solidFill>
                        <a:ln w="9525">
                          <a:solidFill>
                            <a:sysClr val="window" lastClr="FFFFFF"/>
                          </a:solidFill>
                          <a:miter lim="800000"/>
                          <a:headEnd/>
                          <a:tailEnd/>
                        </a:ln>
                      </wps:spPr>
                      <wps:txbx>
                        <w:txbxContent>
                          <w:p w:rsidR="00691A40" w:rsidRDefault="00691A40" w:rsidP="00691A40">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691A40" w:rsidRDefault="00691A40" w:rsidP="00691A40">
                            <w:pPr>
                              <w:jc w:val="both"/>
                              <w:rPr>
                                <w:rFonts w:ascii="Arial" w:hAnsi="Arial" w:cs="Arial"/>
                              </w:rPr>
                            </w:pPr>
                          </w:p>
                          <w:p w:rsidR="00691A40" w:rsidRDefault="00691A40" w:rsidP="00691A40">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691A40" w:rsidRDefault="00691A40" w:rsidP="00691A40">
                            <w:pPr>
                              <w:jc w:val="both"/>
                              <w:rPr>
                                <w:rFonts w:ascii="Arial" w:hAnsi="Arial" w:cs="Arial"/>
                              </w:rPr>
                            </w:pPr>
                          </w:p>
                          <w:p w:rsidR="00691A40" w:rsidRPr="00F379B5" w:rsidRDefault="00691A40" w:rsidP="00691A40">
                            <w:pPr>
                              <w:jc w:val="both"/>
                              <w:rPr>
                                <w:rFonts w:ascii="Arial" w:hAnsi="Arial" w:cs="Arial"/>
                              </w:rPr>
                            </w:pPr>
                            <w:r>
                              <w:rPr>
                                <w:rFonts w:ascii="Arial" w:hAnsi="Arial" w:cs="Arial"/>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54E63A" id="_x0000_t202" coordsize="21600,21600" o:spt="202" path="m,l,21600r21600,l21600,xe">
                <v:stroke joinstyle="miter"/>
                <v:path gradientshapeok="t" o:connecttype="rect"/>
              </v:shapetype>
              <v:shape id="Text Box 2" o:spid="_x0000_s1026" type="#_x0000_t202" style="position:absolute;left:0;text-align:left;margin-left:0;margin-top:24.35pt;width:734.5pt;height:12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" strokecolor="window">
                <v:textbox>
                  <w:txbxContent>
                    <w:p w:rsidR="00691A40" w:rsidRDefault="00691A40" w:rsidP="00691A40">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691A40" w:rsidRDefault="00691A40" w:rsidP="00691A40">
                      <w:pPr>
                        <w:jc w:val="both"/>
                        <w:rPr>
                          <w:rFonts w:ascii="Arial" w:hAnsi="Arial" w:cs="Arial"/>
                        </w:rPr>
                      </w:pPr>
                    </w:p>
                    <w:p w:rsidR="00691A40" w:rsidRDefault="00691A40" w:rsidP="00691A40">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691A40" w:rsidRDefault="00691A40" w:rsidP="00691A40">
                      <w:pPr>
                        <w:jc w:val="both"/>
                        <w:rPr>
                          <w:rFonts w:ascii="Arial" w:hAnsi="Arial" w:cs="Arial"/>
                        </w:rPr>
                      </w:pPr>
                    </w:p>
                    <w:p w:rsidR="00691A40" w:rsidRPr="00F379B5" w:rsidRDefault="00691A40" w:rsidP="00691A40">
                      <w:pPr>
                        <w:jc w:val="both"/>
                        <w:rPr>
                          <w:rFonts w:ascii="Arial" w:hAnsi="Arial" w:cs="Arial"/>
                        </w:rPr>
                      </w:pPr>
                      <w:r>
                        <w:rPr>
                          <w:rFonts w:ascii="Arial" w:hAnsi="Arial" w:cs="Arial"/>
                        </w:rPr>
                        <w:t xml:space="preserve">Use the grids below to make notes or highlight key findings. </w:t>
                      </w:r>
                    </w:p>
                  </w:txbxContent>
                </v:textbox>
                <w10:wrap type="square" anchorx="margin"/>
              </v:shape>
            </w:pict>
          </mc:Fallback>
        </mc:AlternateContent>
      </w:r>
      <w:r w:rsidRPr="00691A40">
        <w:rPr>
          <w:rFonts w:ascii="Cambria" w:eastAsia="Times New Roman" w:hAnsi="Cambria" w:cs="Arial"/>
          <w:color w:val="242852"/>
          <w:sz w:val="24"/>
          <w:szCs w:val="24"/>
          <w:u w:val="single"/>
          <w:lang w:eastAsia="ar-SA"/>
        </w:rPr>
        <w:t>What does the checklist tell us about the child’s sensory needs?</w:t>
      </w: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tbl>
      <w:tblPr>
        <w:tblpPr w:leftFromText="180" w:rightFromText="180" w:vertAnchor="text" w:horzAnchor="page" w:tblpX="8941" w:tblpY="197"/>
        <w:tblW w:w="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8"/>
        <w:gridCol w:w="2802"/>
      </w:tblGrid>
      <w:tr w:rsidR="00691A40" w:rsidRPr="00691A40" w:rsidTr="00691A40">
        <w:trPr>
          <w:trHeight w:val="1696"/>
        </w:trPr>
        <w:tc>
          <w:tcPr>
            <w:tcW w:w="3358" w:type="dxa"/>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2802" w:type="dxa"/>
            <w:shd w:val="clear" w:color="auto" w:fill="BFBFBF"/>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 xml:space="preserve">Differences in processing </w:t>
            </w:r>
          </w:p>
        </w:tc>
      </w:tr>
      <w:tr w:rsidR="00691A40" w:rsidRPr="00691A40" w:rsidTr="00691A40">
        <w:trPr>
          <w:trHeight w:val="1007"/>
        </w:trPr>
        <w:tc>
          <w:tcPr>
            <w:tcW w:w="3358"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 xml:space="preserve">Taste &amp; Smell </w:t>
            </w:r>
          </w:p>
        </w:tc>
        <w:tc>
          <w:tcPr>
            <w:tcW w:w="2802" w:type="dxa"/>
            <w:shd w:val="clear" w:color="auto" w:fill="EBE8EC"/>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1007"/>
        </w:trPr>
        <w:tc>
          <w:tcPr>
            <w:tcW w:w="3358"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Proprioception</w:t>
            </w:r>
          </w:p>
        </w:tc>
        <w:tc>
          <w:tcPr>
            <w:tcW w:w="2802" w:type="dxa"/>
            <w:shd w:val="clear" w:color="auto" w:fill="EBE8EC"/>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1007"/>
        </w:trPr>
        <w:tc>
          <w:tcPr>
            <w:tcW w:w="3358"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Social &amp; Emotional</w:t>
            </w:r>
          </w:p>
        </w:tc>
        <w:tc>
          <w:tcPr>
            <w:tcW w:w="2802" w:type="dxa"/>
            <w:shd w:val="clear" w:color="auto" w:fill="EBE8EC"/>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tbl>
      <w:tblPr>
        <w:tblpPr w:leftFromText="180" w:rightFromText="180" w:vertAnchor="text" w:horzAnchor="page" w:tblpX="2061" w:tblpY="198"/>
        <w:tblW w:w="5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1990"/>
        <w:gridCol w:w="1990"/>
      </w:tblGrid>
      <w:tr w:rsidR="00691A40" w:rsidRPr="00691A40" w:rsidTr="00691A40">
        <w:trPr>
          <w:trHeight w:val="1203"/>
        </w:trPr>
        <w:tc>
          <w:tcPr>
            <w:tcW w:w="1992" w:type="dxa"/>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b/>
                <w:lang w:eastAsia="ar-SA"/>
              </w:rPr>
            </w:pPr>
            <w:r w:rsidRPr="00691A40">
              <w:rPr>
                <w:rFonts w:ascii="Cambria" w:eastAsia="Times New Roman" w:hAnsi="Cambria" w:cs="Arial"/>
                <w:b/>
                <w:lang w:eastAsia="ar-SA"/>
              </w:rPr>
              <w:t>Over responsive</w:t>
            </w:r>
          </w:p>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b/>
                <w:lang w:eastAsia="ar-SA"/>
              </w:rPr>
            </w:pPr>
            <w:r w:rsidRPr="00691A40">
              <w:rPr>
                <w:rFonts w:ascii="Cambria" w:eastAsia="Times New Roman" w:hAnsi="Cambria" w:cs="Arial"/>
                <w:b/>
                <w:lang w:eastAsia="ar-SA"/>
              </w:rPr>
              <w:t xml:space="preserve">(hyper) </w:t>
            </w: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b/>
                <w:lang w:eastAsia="ar-SA"/>
              </w:rPr>
            </w:pPr>
            <w:r w:rsidRPr="00691A40">
              <w:rPr>
                <w:rFonts w:ascii="Cambria" w:eastAsia="Times New Roman" w:hAnsi="Cambria" w:cs="Arial"/>
                <w:b/>
                <w:lang w:eastAsia="ar-SA"/>
              </w:rPr>
              <w:t>Under responsive</w:t>
            </w:r>
          </w:p>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b/>
                <w:lang w:eastAsia="ar-SA"/>
              </w:rPr>
            </w:pPr>
            <w:r w:rsidRPr="00691A40">
              <w:rPr>
                <w:rFonts w:ascii="Cambria" w:eastAsia="Times New Roman" w:hAnsi="Cambria" w:cs="Arial"/>
                <w:b/>
                <w:lang w:eastAsia="ar-SA"/>
              </w:rPr>
              <w:t>(hypo)</w:t>
            </w:r>
          </w:p>
        </w:tc>
      </w:tr>
      <w:tr w:rsidR="00691A40" w:rsidRPr="00691A40" w:rsidTr="00691A40">
        <w:trPr>
          <w:trHeight w:val="714"/>
        </w:trPr>
        <w:tc>
          <w:tcPr>
            <w:tcW w:w="1992"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Visual</w:t>
            </w: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714"/>
        </w:trPr>
        <w:tc>
          <w:tcPr>
            <w:tcW w:w="1992"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Auditory</w:t>
            </w: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714"/>
        </w:trPr>
        <w:tc>
          <w:tcPr>
            <w:tcW w:w="1992"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Tactile</w:t>
            </w: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714"/>
        </w:trPr>
        <w:tc>
          <w:tcPr>
            <w:tcW w:w="1992"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Vestibular</w:t>
            </w: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691A40" w:rsidRPr="00691A40" w:rsidTr="00691A40">
        <w:trPr>
          <w:trHeight w:val="714"/>
        </w:trPr>
        <w:tc>
          <w:tcPr>
            <w:tcW w:w="1992" w:type="dxa"/>
          </w:tcPr>
          <w:p w:rsidR="00691A40" w:rsidRPr="00691A40" w:rsidRDefault="00691A40" w:rsidP="00691A40">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691A40">
              <w:rPr>
                <w:rFonts w:ascii="Cambria" w:eastAsia="Times New Roman" w:hAnsi="Cambria" w:cs="Arial"/>
                <w:sz w:val="24"/>
                <w:szCs w:val="24"/>
                <w:lang w:eastAsia="ar-SA"/>
              </w:rPr>
              <w:t>Interoception</w:t>
            </w:r>
          </w:p>
        </w:tc>
        <w:tc>
          <w:tcPr>
            <w:tcW w:w="1990" w:type="dxa"/>
            <w:shd w:val="clear" w:color="auto" w:fill="FFCC66"/>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990" w:type="dxa"/>
            <w:shd w:val="clear" w:color="auto" w:fill="A8CBEE"/>
          </w:tcPr>
          <w:p w:rsidR="00691A40" w:rsidRPr="00691A40" w:rsidRDefault="00691A40" w:rsidP="00691A40">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 w:val="left" w:pos="3527"/>
        </w:tabs>
        <w:suppressAutoHyphens/>
        <w:spacing w:after="0" w:line="240" w:lineRule="auto"/>
        <w:rPr>
          <w:rFonts w:ascii="Times New Roman" w:eastAsia="Times New Roman" w:hAnsi="Times New Roman" w:cs="Arial"/>
          <w:sz w:val="24"/>
          <w:szCs w:val="24"/>
          <w:lang w:eastAsia="ar-SA"/>
        </w:rPr>
      </w:pPr>
      <w:r w:rsidRPr="00691A40">
        <w:rPr>
          <w:rFonts w:ascii="Times New Roman" w:eastAsia="Times New Roman" w:hAnsi="Times New Roman" w:cs="Arial"/>
          <w:sz w:val="24"/>
          <w:szCs w:val="24"/>
          <w:lang w:eastAsia="ar-SA"/>
        </w:rPr>
        <w:tab/>
      </w:r>
    </w:p>
    <w:p w:rsidR="00691A40" w:rsidRPr="00691A40" w:rsidRDefault="00691A40" w:rsidP="00691A40">
      <w:pPr>
        <w:tabs>
          <w:tab w:val="left" w:pos="0"/>
          <w:tab w:val="left" w:pos="3527"/>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rPr>
          <w:rFonts w:ascii="Times New Roman" w:eastAsia="Times New Roman" w:hAnsi="Times New Roman" w:cs="Arial"/>
          <w:sz w:val="24"/>
          <w:szCs w:val="24"/>
          <w:lang w:eastAsia="ar-SA"/>
        </w:rPr>
      </w:pPr>
    </w:p>
    <w:p w:rsidR="00691A40" w:rsidRPr="00691A40" w:rsidRDefault="00691A40" w:rsidP="00691A40">
      <w:pPr>
        <w:tabs>
          <w:tab w:val="left" w:pos="0"/>
        </w:tabs>
        <w:suppressAutoHyphens/>
        <w:spacing w:after="0" w:line="240" w:lineRule="auto"/>
        <w:jc w:val="center"/>
        <w:rPr>
          <w:rFonts w:ascii="Times New Roman" w:eastAsia="Times New Roman" w:hAnsi="Times New Roman" w:cs="Arial"/>
          <w:sz w:val="24"/>
          <w:szCs w:val="24"/>
          <w:lang w:eastAsia="ar-SA"/>
        </w:rPr>
      </w:pPr>
    </w:p>
    <w:p w:rsidR="00993AE0" w:rsidRDefault="00525D6F"/>
    <w:sectPr w:rsidR="00993AE0" w:rsidSect="00691A4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11F86"/>
    <w:multiLevelType w:val="hybridMultilevel"/>
    <w:tmpl w:val="34448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40"/>
    <w:rsid w:val="00317DD5"/>
    <w:rsid w:val="00525D6F"/>
    <w:rsid w:val="0060246A"/>
    <w:rsid w:val="00691A40"/>
    <w:rsid w:val="00D35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D8AAB-ECF9-4A2E-A062-D4232350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2</cp:revision>
  <dcterms:created xsi:type="dcterms:W3CDTF">2024-09-05T08:13:00Z</dcterms:created>
  <dcterms:modified xsi:type="dcterms:W3CDTF">2024-09-05T08:13:00Z</dcterms:modified>
</cp:coreProperties>
</file>